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948" w:firstLineChars="295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《岱山县青少年宫实习教师招聘岗位表》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tbl>
      <w:tblPr>
        <w:tblStyle w:val="2"/>
        <w:tblW w:w="6460" w:type="dxa"/>
        <w:tblInd w:w="9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20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美术老师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</w:rPr>
              <w:t>及以上毕业生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声乐老师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音乐类专业大专及以上毕业生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器乐老师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器乐类专业大专及以上毕业生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舞蹈老师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舞蹈类专业大专及以上毕业生</w:t>
            </w:r>
            <w:bookmarkStart w:id="0" w:name="_GoBack"/>
            <w:bookmarkEnd w:id="0"/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04C0"/>
    <w:rsid w:val="06D07A8B"/>
    <w:rsid w:val="108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2019-11-20T02:33:00Z</dcterms:created>
  <dc:creator>景娴 「小主吉祥」</dc:creator>
  <cp:lastModifiedBy>景娴 「小主吉祥」</cp:lastModifiedBy>
  <dcterms:modified xsi:type="dcterms:W3CDTF">2019-11-20T02:56:39Z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